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5F0" w:rsidRDefault="00CF05F0" w:rsidP="00CF05F0">
      <w:pPr>
        <w:pStyle w:val="berschrift1"/>
        <w:spacing w:line="360" w:lineRule="auto"/>
        <w:jc w:val="both"/>
        <w:rPr>
          <w:rFonts w:ascii="AkkuratStd Light" w:hAnsi="AkkuratStd Light"/>
          <w:b w:val="0"/>
          <w:sz w:val="22"/>
          <w:szCs w:val="22"/>
        </w:rPr>
      </w:pPr>
    </w:p>
    <w:p w:rsidR="000819DA" w:rsidRPr="00CF05F0" w:rsidRDefault="000819DA" w:rsidP="00CF05F0">
      <w:pPr>
        <w:pStyle w:val="berschrift1"/>
      </w:pPr>
      <w:r w:rsidRPr="00CF05F0">
        <w:t>Auf der Suche nach der verlorenen Würde</w:t>
      </w:r>
    </w:p>
    <w:p w:rsidR="000819DA" w:rsidRPr="00CF05F0" w:rsidRDefault="000819DA" w:rsidP="00CF05F0">
      <w:pPr>
        <w:pStyle w:val="berschrift2"/>
      </w:pPr>
      <w:r w:rsidRPr="00CF05F0">
        <w:t>von Bernd Schmid</w:t>
      </w:r>
    </w:p>
    <w:p w:rsidR="000819DA" w:rsidRPr="00CF05F0" w:rsidRDefault="000819DA" w:rsidP="00CF05F0">
      <w:pPr>
        <w:spacing w:line="360" w:lineRule="auto"/>
        <w:jc w:val="both"/>
        <w:rPr>
          <w:szCs w:val="22"/>
        </w:rPr>
      </w:pPr>
    </w:p>
    <w:p w:rsidR="000819DA" w:rsidRPr="00CF05F0" w:rsidRDefault="000819DA" w:rsidP="00CF05F0">
      <w:pPr>
        <w:spacing w:line="360" w:lineRule="auto"/>
        <w:jc w:val="both"/>
        <w:rPr>
          <w:szCs w:val="22"/>
        </w:rPr>
      </w:pPr>
    </w:p>
    <w:p w:rsidR="000819DA" w:rsidRPr="00CF05F0" w:rsidRDefault="000819DA" w:rsidP="00CF05F0">
      <w:pPr>
        <w:pStyle w:val="berschrift4"/>
        <w:numPr>
          <w:ilvl w:val="0"/>
          <w:numId w:val="0"/>
        </w:numPr>
        <w:ind w:left="357" w:hanging="357"/>
      </w:pPr>
      <w:r w:rsidRPr="00CF05F0">
        <w:t>Zum Entstehungskontext:</w:t>
      </w:r>
    </w:p>
    <w:p w:rsidR="000819DA" w:rsidRPr="00CF05F0" w:rsidRDefault="000819DA" w:rsidP="00CF05F0">
      <w:pPr>
        <w:tabs>
          <w:tab w:val="left" w:pos="-720"/>
        </w:tabs>
        <w:suppressAutoHyphens/>
        <w:spacing w:line="360" w:lineRule="auto"/>
        <w:jc w:val="both"/>
        <w:rPr>
          <w:i/>
          <w:spacing w:val="-2"/>
          <w:szCs w:val="22"/>
        </w:rPr>
      </w:pPr>
      <w:bookmarkStart w:id="0" w:name="AufderSuchenachderverlorenenWürde"/>
      <w:r w:rsidRPr="00CF05F0">
        <w:rPr>
          <w:i/>
          <w:spacing w:val="-2"/>
          <w:szCs w:val="22"/>
        </w:rPr>
        <w:t xml:space="preserve">Auf der Suche nach der verlorenen Würde - </w:t>
      </w:r>
    </w:p>
    <w:p w:rsidR="000819DA" w:rsidRPr="00CF05F0" w:rsidRDefault="000819DA" w:rsidP="00CF05F0">
      <w:pPr>
        <w:tabs>
          <w:tab w:val="left" w:pos="-720"/>
        </w:tabs>
        <w:suppressAutoHyphens/>
        <w:spacing w:line="360" w:lineRule="auto"/>
        <w:jc w:val="both"/>
        <w:rPr>
          <w:i/>
          <w:spacing w:val="-2"/>
          <w:szCs w:val="22"/>
        </w:rPr>
      </w:pPr>
      <w:r w:rsidRPr="00CF05F0">
        <w:rPr>
          <w:i/>
          <w:spacing w:val="-2"/>
          <w:szCs w:val="22"/>
        </w:rPr>
        <w:t>Kritische Argumente zur Ethik und zur Professionalität in Organisationen</w:t>
      </w:r>
    </w:p>
    <w:p w:rsidR="000819DA" w:rsidRPr="00CF05F0" w:rsidRDefault="000819DA" w:rsidP="00CF05F0">
      <w:pPr>
        <w:tabs>
          <w:tab w:val="left" w:pos="-720"/>
        </w:tabs>
        <w:suppressAutoHyphens/>
        <w:spacing w:line="360" w:lineRule="auto"/>
        <w:jc w:val="both"/>
        <w:rPr>
          <w:spacing w:val="-2"/>
          <w:szCs w:val="22"/>
        </w:rPr>
      </w:pPr>
    </w:p>
    <w:bookmarkEnd w:id="0"/>
    <w:p w:rsidR="000819DA" w:rsidRPr="00CF05F0" w:rsidRDefault="000819DA" w:rsidP="00CF05F0">
      <w:pPr>
        <w:tabs>
          <w:tab w:val="left" w:pos="-720"/>
        </w:tabs>
        <w:suppressAutoHyphens/>
        <w:spacing w:line="360" w:lineRule="auto"/>
        <w:jc w:val="both"/>
        <w:rPr>
          <w:spacing w:val="-2"/>
          <w:szCs w:val="22"/>
        </w:rPr>
      </w:pPr>
      <w:r w:rsidRPr="00CF05F0">
        <w:rPr>
          <w:spacing w:val="-2"/>
          <w:szCs w:val="22"/>
        </w:rPr>
        <w:t xml:space="preserve">Die Probleme der persönlichen Betroffenheit einerseits und der professionellen Verantwortung andererseits beschäftigte </w:t>
      </w:r>
      <w:r w:rsidRPr="00CF05F0">
        <w:rPr>
          <w:caps/>
          <w:spacing w:val="-2"/>
          <w:szCs w:val="22"/>
        </w:rPr>
        <w:t>Bernd Schmid</w:t>
      </w:r>
      <w:r w:rsidRPr="00CF05F0">
        <w:rPr>
          <w:spacing w:val="-2"/>
          <w:szCs w:val="22"/>
        </w:rPr>
        <w:t xml:space="preserve"> bei dem Versuch, Ethik nicht als eine Sache privater Einstellungen allein, sondern als Ausdruck und Folge von professionellem Können und von Verantwortung in Organisationsrollen darzustellen. Dieser Aufsatz wurde 1991 in der Zeitschrift für Organisationsentwicklung abgedruckt.</w:t>
      </w:r>
    </w:p>
    <w:p w:rsidR="000819DA" w:rsidRPr="00CF05F0" w:rsidRDefault="000819DA" w:rsidP="00CF05F0">
      <w:pPr>
        <w:spacing w:line="360" w:lineRule="auto"/>
        <w:jc w:val="both"/>
        <w:rPr>
          <w:szCs w:val="22"/>
        </w:rPr>
      </w:pPr>
    </w:p>
    <w:p w:rsidR="000819DA" w:rsidRPr="00CF05F0" w:rsidRDefault="000819DA" w:rsidP="00CF05F0">
      <w:pPr>
        <w:spacing w:line="360" w:lineRule="auto"/>
        <w:jc w:val="both"/>
        <w:rPr>
          <w:szCs w:val="22"/>
        </w:rPr>
      </w:pPr>
    </w:p>
    <w:p w:rsidR="000819DA" w:rsidRPr="00CF05F0" w:rsidRDefault="000819DA" w:rsidP="00CF05F0">
      <w:pPr>
        <w:pStyle w:val="berschrift4"/>
        <w:numPr>
          <w:ilvl w:val="0"/>
          <w:numId w:val="0"/>
        </w:numPr>
        <w:ind w:left="357" w:hanging="357"/>
      </w:pPr>
      <w:r w:rsidRPr="00CF05F0">
        <w:t>Infos zum Text:</w:t>
      </w:r>
    </w:p>
    <w:p w:rsidR="000819DA" w:rsidRPr="00CF05F0" w:rsidRDefault="000819DA" w:rsidP="00CF05F0">
      <w:pPr>
        <w:spacing w:line="360" w:lineRule="auto"/>
        <w:jc w:val="both"/>
        <w:rPr>
          <w:szCs w:val="22"/>
        </w:rPr>
      </w:pPr>
      <w:bookmarkStart w:id="1" w:name="AufderSuchenach"/>
      <w:r w:rsidRPr="00CF05F0">
        <w:rPr>
          <w:b/>
          <w:szCs w:val="22"/>
        </w:rPr>
        <w:t>Schmid, B. (1991).</w:t>
      </w:r>
      <w:r w:rsidR="00CF05F0">
        <w:rPr>
          <w:szCs w:val="22"/>
        </w:rPr>
        <w:t xml:space="preserve"> Auf der S</w:t>
      </w:r>
      <w:r w:rsidRPr="00CF05F0">
        <w:rPr>
          <w:szCs w:val="22"/>
        </w:rPr>
        <w:t>uch</w:t>
      </w:r>
      <w:r w:rsidR="00CF05F0">
        <w:rPr>
          <w:szCs w:val="22"/>
        </w:rPr>
        <w:t>e</w:t>
      </w:r>
      <w:r w:rsidRPr="00CF05F0">
        <w:rPr>
          <w:szCs w:val="22"/>
        </w:rPr>
        <w:t xml:space="preserve"> nach der verlorenen Würde - Kritische Argumente zur Ethik und zur Professionalität in Organisationen. In: Zeitschrift für Organisationsentwicklung, 3/91, S.47-54.</w:t>
      </w:r>
    </w:p>
    <w:bookmarkEnd w:id="1"/>
    <w:p w:rsidR="000819DA" w:rsidRPr="00CF05F0" w:rsidRDefault="000819DA" w:rsidP="00CF05F0">
      <w:pPr>
        <w:spacing w:line="360" w:lineRule="auto"/>
        <w:jc w:val="both"/>
        <w:rPr>
          <w:szCs w:val="22"/>
        </w:rPr>
      </w:pPr>
    </w:p>
    <w:p w:rsidR="000819DA" w:rsidRPr="00CF05F0" w:rsidRDefault="000819DA" w:rsidP="00CF05F0">
      <w:pPr>
        <w:spacing w:line="360" w:lineRule="auto"/>
        <w:jc w:val="both"/>
        <w:rPr>
          <w:szCs w:val="22"/>
        </w:rPr>
      </w:pPr>
      <w:r w:rsidRPr="00CF05F0">
        <w:rPr>
          <w:szCs w:val="22"/>
        </w:rPr>
        <w:t xml:space="preserve">Der Artikel geht von der Grundprämisse aus, </w:t>
      </w:r>
      <w:r w:rsidR="00CF05F0" w:rsidRPr="00CF05F0">
        <w:rPr>
          <w:szCs w:val="22"/>
        </w:rPr>
        <w:t>dass</w:t>
      </w:r>
      <w:r w:rsidRPr="00CF05F0">
        <w:rPr>
          <w:szCs w:val="22"/>
        </w:rPr>
        <w:t xml:space="preserve"> die persönliche Bereitschaft einzelner, ethisch zu handeln, nicht ausreicht für das Erfassen zentraler Fragen der Ethik in größeren Organisationen. Eigengesetzlichkeiten des Wirtschaftens und die Komplexität von Unternehmen spielen eine weit bedeutendere Rolle. Dennoch plädiert der Autor dafür sich der Kompliziertheit und Bedrängnis dieser Situation zu stellen und sich nicht von Sachzwängen entmündigen zu lassen. Als eine Möglichkeit</w:t>
      </w:r>
      <w:r w:rsidR="00CF05F0">
        <w:rPr>
          <w:szCs w:val="22"/>
        </w:rPr>
        <w:t>,</w:t>
      </w:r>
      <w:r w:rsidRPr="00CF05F0">
        <w:rPr>
          <w:szCs w:val="22"/>
        </w:rPr>
        <w:t xml:space="preserve"> ethischen Gesichtspunkte</w:t>
      </w:r>
      <w:r w:rsidR="002768CF">
        <w:rPr>
          <w:szCs w:val="22"/>
        </w:rPr>
        <w:t>n</w:t>
      </w:r>
      <w:bookmarkStart w:id="2" w:name="_GoBack"/>
      <w:bookmarkEnd w:id="2"/>
      <w:r w:rsidRPr="00CF05F0">
        <w:rPr>
          <w:szCs w:val="22"/>
        </w:rPr>
        <w:t xml:space="preserve"> in Unternehmen mehr handlungsleitendes Gewicht zu verleihen, plädiert der Autor für die Entwicklung der eigenen Professionalität. Damit soll der Anspruch erfüllt werden, Organisationswelten von einem relativ unabhängigen professionellen Standpunkt aus kompetenzmäßig wie ethisch zu durchdringen. </w:t>
      </w:r>
    </w:p>
    <w:p w:rsidR="000819DA" w:rsidRPr="00CF05F0" w:rsidRDefault="000819DA" w:rsidP="00CF05F0">
      <w:pPr>
        <w:spacing w:line="360" w:lineRule="auto"/>
        <w:jc w:val="both"/>
        <w:rPr>
          <w:szCs w:val="22"/>
        </w:rPr>
      </w:pPr>
    </w:p>
    <w:p w:rsidR="007412CC" w:rsidRPr="00CF05F0" w:rsidRDefault="007412CC" w:rsidP="00CF05F0">
      <w:pPr>
        <w:pStyle w:val="Text"/>
        <w:spacing w:line="360" w:lineRule="auto"/>
        <w:rPr>
          <w:snapToGrid/>
          <w:szCs w:val="22"/>
        </w:rPr>
      </w:pPr>
    </w:p>
    <w:p w:rsidR="004E0910" w:rsidRPr="00CF05F0" w:rsidRDefault="00D438D8" w:rsidP="00CF05F0">
      <w:pPr>
        <w:pStyle w:val="Text"/>
        <w:spacing w:line="360" w:lineRule="auto"/>
        <w:rPr>
          <w:szCs w:val="22"/>
        </w:rPr>
      </w:pPr>
      <w:r w:rsidRPr="00CF05F0">
        <w:rPr>
          <w:noProof/>
          <w:snapToGrid/>
          <w:szCs w:val="22"/>
        </w:rPr>
        <mc:AlternateContent>
          <mc:Choice Requires="wps">
            <w:drawing>
              <wp:anchor distT="0" distB="0" distL="114300" distR="114300" simplePos="0" relativeHeight="251657728" behindDoc="0" locked="1" layoutInCell="0" allowOverlap="1" wp14:anchorId="6890C905" wp14:editId="157CC552">
                <wp:simplePos x="0" y="0"/>
                <wp:positionH relativeFrom="column">
                  <wp:posOffset>241935</wp:posOffset>
                </wp:positionH>
                <wp:positionV relativeFrom="page">
                  <wp:posOffset>8921750</wp:posOffset>
                </wp:positionV>
                <wp:extent cx="6100445" cy="627380"/>
                <wp:effectExtent l="0" t="0" r="0" b="1270"/>
                <wp:wrapNone/>
                <wp:docPr id="5" name="Text Box 2" descr="Textfeld: Autor:&#10;Quelle: Institut für systemische Beratung&#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644" w:rsidRPr="00D46D1E" w:rsidRDefault="00565644" w:rsidP="00CF05F0">
                            <w:pPr>
                              <w:pStyle w:val="Unterschrift"/>
                              <w:jc w:val="center"/>
                              <w:rPr>
                                <w:lang w:bidi="ml"/>
                              </w:rPr>
                            </w:pPr>
                          </w:p>
                          <w:p w:rsidR="00565644" w:rsidRPr="00D46D1E" w:rsidRDefault="00CF05F0" w:rsidP="00B22B12">
                            <w:pPr>
                              <w:pStyle w:val="Unterschrift"/>
                              <w:rPr>
                                <w:lang w:bidi="ml"/>
                              </w:rPr>
                            </w:pPr>
                            <w:r>
                              <w:rPr>
                                <w:lang w:bidi="ml"/>
                              </w:rPr>
                              <w:t>Quelle: isb</w:t>
                            </w:r>
                            <w:r w:rsidR="00565644" w:rsidRPr="00D46D1E">
                              <w:rPr>
                                <w:lang w:bidi="m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feld: Autor:&#10;Quelle: Institut für systemische Beratung&#10;" style="position:absolute;left:0;text-align:left;margin-left:19.05pt;margin-top:702.5pt;width:480.35pt;height:4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" o:allowincell="f" filled="f" stroked="f">
                <v:textbox>
                  <w:txbxContent>
                    <w:p w:rsidR="00565644" w:rsidRPr="00D46D1E" w:rsidRDefault="00565644" w:rsidP="00CF05F0">
                      <w:pPr>
                        <w:pStyle w:val="Unterschrift"/>
                        <w:jc w:val="center"/>
                        <w:rPr>
                          <w:lang w:bidi="ml"/>
                        </w:rPr>
                      </w:pPr>
                      <w:bookmarkStart w:id="3" w:name="_GoBack"/>
                    </w:p>
                    <w:p w:rsidR="00565644" w:rsidRPr="00D46D1E" w:rsidRDefault="00CF05F0" w:rsidP="00B22B12">
                      <w:pPr>
                        <w:pStyle w:val="Unterschrift"/>
                        <w:rPr>
                          <w:lang w:bidi="ml"/>
                        </w:rPr>
                      </w:pPr>
                      <w:r>
                        <w:rPr>
                          <w:lang w:bidi="ml"/>
                        </w:rPr>
                        <w:t>Quelle: isb</w:t>
                      </w:r>
                      <w:r w:rsidR="00565644" w:rsidRPr="00D46D1E">
                        <w:rPr>
                          <w:lang w:bidi="ml"/>
                        </w:rPr>
                        <w:t xml:space="preserve"> </w:t>
                      </w:r>
                      <w:bookmarkEnd w:id="3"/>
                    </w:p>
                  </w:txbxContent>
                </v:textbox>
                <w10:wrap anchory="page"/>
                <w10:anchorlock/>
              </v:shape>
            </w:pict>
          </mc:Fallback>
        </mc:AlternateContent>
      </w:r>
    </w:p>
    <w:sectPr w:rsidR="004E0910" w:rsidRPr="00CF05F0" w:rsidSect="004E0910">
      <w:headerReference w:type="default" r:id="rId8"/>
      <w:footerReference w:type="even" r:id="rId9"/>
      <w:footerReference w:type="default" r:id="rId10"/>
      <w:headerReference w:type="first" r:id="rId11"/>
      <w:footerReference w:type="first" r:id="rId12"/>
      <w:pgSz w:w="11906" w:h="16838" w:code="9"/>
      <w:pgMar w:top="1985" w:right="851" w:bottom="851" w:left="1134" w:header="454" w:footer="2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267" w:rsidRDefault="00A04267">
      <w:r>
        <w:separator/>
      </w:r>
    </w:p>
  </w:endnote>
  <w:endnote w:type="continuationSeparator" w:id="0">
    <w:p w:rsidR="00A04267" w:rsidRDefault="00A0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kkuratStd Light">
    <w:panose1 w:val="020B0404020101020102"/>
    <w:charset w:val="00"/>
    <w:family w:val="swiss"/>
    <w:notTrueType/>
    <w:pitch w:val="variable"/>
    <w:sig w:usb0="800000AF" w:usb1="4000216A" w:usb2="00000000" w:usb3="00000000" w:csb0="00000001" w:csb1="00000000"/>
  </w:font>
  <w:font w:name="AkkuratStd">
    <w:panose1 w:val="020B0504020101020102"/>
    <w:charset w:val="00"/>
    <w:family w:val="swiss"/>
    <w:notTrueType/>
    <w:pitch w:val="variable"/>
    <w:sig w:usb0="800000AF" w:usb1="4000216A" w:usb2="00000000" w:usb3="00000000" w:csb0="00000001" w:csb1="00000000"/>
  </w:font>
  <w:font w:name="Akkurat">
    <w:altName w:val="Cambri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565644" w:rsidP="00FB0D7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65644" w:rsidRDefault="00565644" w:rsidP="00DA596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Pr="00DA5966" w:rsidRDefault="00565644" w:rsidP="00FB0D76">
    <w:pPr>
      <w:pStyle w:val="Fuzeile"/>
      <w:framePr w:wrap="around" w:vAnchor="page" w:hAnchor="page" w:x="10774" w:y="16161"/>
      <w:rPr>
        <w:rStyle w:val="Seitenzahl"/>
        <w:sz w:val="20"/>
      </w:rPr>
    </w:pPr>
    <w:r w:rsidRPr="00DA5966">
      <w:rPr>
        <w:rStyle w:val="Seitenzahl"/>
        <w:sz w:val="20"/>
      </w:rPr>
      <w:fldChar w:fldCharType="begin"/>
    </w:r>
    <w:r>
      <w:rPr>
        <w:rStyle w:val="Seitenzahl"/>
        <w:sz w:val="20"/>
      </w:rPr>
      <w:instrText>PAGE</w:instrText>
    </w:r>
    <w:r w:rsidRPr="00DA5966">
      <w:rPr>
        <w:rStyle w:val="Seitenzahl"/>
        <w:sz w:val="20"/>
      </w:rPr>
      <w:instrText xml:space="preserve">  </w:instrText>
    </w:r>
    <w:r w:rsidRPr="00DA5966">
      <w:rPr>
        <w:rStyle w:val="Seitenzahl"/>
        <w:sz w:val="20"/>
      </w:rPr>
      <w:fldChar w:fldCharType="separate"/>
    </w:r>
    <w:r w:rsidR="00CF05F0">
      <w:rPr>
        <w:rStyle w:val="Seitenzahl"/>
        <w:noProof/>
        <w:sz w:val="20"/>
      </w:rPr>
      <w:t>2</w:t>
    </w:r>
    <w:r w:rsidRPr="00DA5966">
      <w:rPr>
        <w:rStyle w:val="Seitenzahl"/>
        <w:sz w:val="20"/>
      </w:rPr>
      <w:fldChar w:fldCharType="end"/>
    </w:r>
  </w:p>
  <w:p w:rsidR="00565644" w:rsidRPr="00DA5966" w:rsidRDefault="00D438D8" w:rsidP="00DA5966">
    <w:pPr>
      <w:pStyle w:val="Fuzeile"/>
      <w:ind w:right="360"/>
      <w:jc w:val="center"/>
      <w:rPr>
        <w:rFonts w:ascii="Century Gothic" w:hAnsi="Century Gothic"/>
        <w:color w:val="000000"/>
        <w:sz w:val="18"/>
      </w:rPr>
    </w:pPr>
    <w:r>
      <w:rPr>
        <w:rFonts w:ascii="Century Gothic" w:hAnsi="Century Gothic"/>
        <w:noProof/>
        <w:color w:val="000000"/>
        <w:sz w:val="18"/>
      </w:rPr>
      <w:drawing>
        <wp:inline distT="0" distB="0" distL="0" distR="0">
          <wp:extent cx="1619250" cy="276225"/>
          <wp:effectExtent l="0" t="0" r="0" b="9525"/>
          <wp:docPr id="1" name="Bild 1"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Fuzeile"/>
      <w:jc w:val="center"/>
    </w:pPr>
    <w:r>
      <w:rPr>
        <w:rFonts w:ascii="Century Gothic" w:hAnsi="Century Gothic"/>
        <w:noProof/>
        <w:color w:val="000000"/>
        <w:sz w:val="18"/>
      </w:rPr>
      <w:drawing>
        <wp:inline distT="0" distB="0" distL="0" distR="0">
          <wp:extent cx="1619250" cy="276225"/>
          <wp:effectExtent l="0" t="0" r="0" b="9525"/>
          <wp:docPr id="3" name="Bild 3"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267" w:rsidRDefault="00A04267">
      <w:r>
        <w:separator/>
      </w:r>
    </w:p>
  </w:footnote>
  <w:footnote w:type="continuationSeparator" w:id="0">
    <w:p w:rsidR="00A04267" w:rsidRDefault="00A042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pPr>
      <w:pStyle w:val="Kopfzeile"/>
      <w:jc w:val="right"/>
    </w:pPr>
    <w:r>
      <w:rPr>
        <w:rFonts w:ascii="Century Gothic" w:hAnsi="Century Gothic"/>
        <w:noProof/>
        <w:color w:val="000000"/>
        <w:sz w:val="28"/>
      </w:rPr>
      <mc:AlternateContent>
        <mc:Choice Requires="wps">
          <w:drawing>
            <wp:anchor distT="0" distB="0" distL="114300" distR="114300" simplePos="0" relativeHeight="251657728" behindDoc="0" locked="0" layoutInCell="0" allowOverlap="1">
              <wp:simplePos x="0" y="0"/>
              <wp:positionH relativeFrom="column">
                <wp:posOffset>-1174115</wp:posOffset>
              </wp:positionH>
              <wp:positionV relativeFrom="paragraph">
                <wp:posOffset>192405</wp:posOffset>
              </wp:positionV>
              <wp:extent cx="91440" cy="0"/>
              <wp:effectExtent l="0" t="0" r="0" b="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45pt,15.15pt" to="-85.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rgFwIAADA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Kopfzeile"/>
      <w:jc w:val="right"/>
    </w:pPr>
    <w:r>
      <w:rPr>
        <w:noProof/>
      </w:rPr>
      <w:drawing>
        <wp:inline distT="0" distB="0" distL="0" distR="0">
          <wp:extent cx="1981200" cy="733425"/>
          <wp:effectExtent l="0" t="0" r="0" b="9525"/>
          <wp:docPr id="2" name="Bild 2" descr="isb_Logo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_Logo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11E29"/>
    <w:multiLevelType w:val="hybridMultilevel"/>
    <w:tmpl w:val="9B5A4A0A"/>
    <w:lvl w:ilvl="0" w:tplc="34609D98">
      <w:start w:val="1"/>
      <w:numFmt w:val="decimal"/>
      <w:pStyle w:val="berschrift3"/>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4F1F1375"/>
    <w:multiLevelType w:val="hybridMultilevel"/>
    <w:tmpl w:val="8FFA0838"/>
    <w:lvl w:ilvl="0" w:tplc="023AB37E">
      <w:start w:val="1"/>
      <w:numFmt w:val="bullet"/>
      <w:pStyle w:val="Aufzhlungszeichen"/>
      <w:lvlText w:val=""/>
      <w:lvlJc w:val="left"/>
      <w:pPr>
        <w:tabs>
          <w:tab w:val="num" w:pos="851"/>
        </w:tabs>
        <w:ind w:left="851"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B4E67C3"/>
    <w:multiLevelType w:val="hybridMultilevel"/>
    <w:tmpl w:val="C8724492"/>
    <w:lvl w:ilvl="0" w:tplc="9B8CBCE0">
      <w:start w:val="1"/>
      <w:numFmt w:val="decimal"/>
      <w:pStyle w:val="berschrift4"/>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765569CE"/>
    <w:multiLevelType w:val="hybridMultilevel"/>
    <w:tmpl w:val="869EED4E"/>
    <w:lvl w:ilvl="0" w:tplc="CC881866">
      <w:start w:val="1"/>
      <w:numFmt w:val="bullet"/>
      <w:pStyle w:val="Aufzhlung2"/>
      <w:lvlText w:val=""/>
      <w:lvlJc w:val="left"/>
      <w:pPr>
        <w:tabs>
          <w:tab w:val="num" w:pos="1701"/>
        </w:tabs>
        <w:ind w:left="1701" w:hanging="283"/>
      </w:pPr>
      <w:rPr>
        <w:rFonts w:ascii="Wingdings" w:hAnsi="Wingdings" w:hint="default"/>
        <w:sz w:val="10"/>
        <w:szCs w:val="1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0"/>
  </w:num>
  <w:num w:numId="6">
    <w:abstractNumId w:val="2"/>
  </w:num>
  <w:num w:numId="7">
    <w:abstractNumId w:val="0"/>
  </w:num>
  <w:num w:numId="8">
    <w:abstractNumId w:val="2"/>
  </w:num>
  <w:num w:numId="9">
    <w:abstractNumId w:val="2"/>
  </w:num>
  <w:num w:numId="10">
    <w:abstractNumId w:val="2"/>
  </w:num>
  <w:num w:numId="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D8"/>
    <w:rsid w:val="00001AF6"/>
    <w:rsid w:val="000819DA"/>
    <w:rsid w:val="0009764B"/>
    <w:rsid w:val="000C6AF2"/>
    <w:rsid w:val="000D3F96"/>
    <w:rsid w:val="000F5BBE"/>
    <w:rsid w:val="00115E34"/>
    <w:rsid w:val="0013164A"/>
    <w:rsid w:val="001373EE"/>
    <w:rsid w:val="001517B6"/>
    <w:rsid w:val="001779F6"/>
    <w:rsid w:val="001A6F21"/>
    <w:rsid w:val="001B6245"/>
    <w:rsid w:val="001C7BCD"/>
    <w:rsid w:val="001F17C8"/>
    <w:rsid w:val="00200A8E"/>
    <w:rsid w:val="00231FE9"/>
    <w:rsid w:val="00251399"/>
    <w:rsid w:val="002768CF"/>
    <w:rsid w:val="002B1D1A"/>
    <w:rsid w:val="002B54F2"/>
    <w:rsid w:val="00301D0E"/>
    <w:rsid w:val="00305E73"/>
    <w:rsid w:val="003107A4"/>
    <w:rsid w:val="00323411"/>
    <w:rsid w:val="0035749A"/>
    <w:rsid w:val="00391E8B"/>
    <w:rsid w:val="003C5C7C"/>
    <w:rsid w:val="003D1828"/>
    <w:rsid w:val="003D26C6"/>
    <w:rsid w:val="003E0065"/>
    <w:rsid w:val="00421B99"/>
    <w:rsid w:val="00450D09"/>
    <w:rsid w:val="00462D55"/>
    <w:rsid w:val="00495713"/>
    <w:rsid w:val="00495BE7"/>
    <w:rsid w:val="004E0910"/>
    <w:rsid w:val="00535980"/>
    <w:rsid w:val="00553D59"/>
    <w:rsid w:val="00565644"/>
    <w:rsid w:val="00581E33"/>
    <w:rsid w:val="00591466"/>
    <w:rsid w:val="005A74BB"/>
    <w:rsid w:val="005C0A4B"/>
    <w:rsid w:val="005E0D4A"/>
    <w:rsid w:val="005E1EE9"/>
    <w:rsid w:val="005E7C7E"/>
    <w:rsid w:val="005F406F"/>
    <w:rsid w:val="0063753C"/>
    <w:rsid w:val="00650253"/>
    <w:rsid w:val="00683116"/>
    <w:rsid w:val="006A405F"/>
    <w:rsid w:val="006E19FA"/>
    <w:rsid w:val="007000F8"/>
    <w:rsid w:val="007412CC"/>
    <w:rsid w:val="007A3EBC"/>
    <w:rsid w:val="007C2333"/>
    <w:rsid w:val="007D4538"/>
    <w:rsid w:val="007E7366"/>
    <w:rsid w:val="0086153B"/>
    <w:rsid w:val="00864CBE"/>
    <w:rsid w:val="00895B3B"/>
    <w:rsid w:val="008B7255"/>
    <w:rsid w:val="00906F75"/>
    <w:rsid w:val="00944C11"/>
    <w:rsid w:val="0095592C"/>
    <w:rsid w:val="00994235"/>
    <w:rsid w:val="009B106D"/>
    <w:rsid w:val="00A04267"/>
    <w:rsid w:val="00A11AEC"/>
    <w:rsid w:val="00A22099"/>
    <w:rsid w:val="00A5050F"/>
    <w:rsid w:val="00A615B6"/>
    <w:rsid w:val="00A71F66"/>
    <w:rsid w:val="00AD401A"/>
    <w:rsid w:val="00AE40DE"/>
    <w:rsid w:val="00B22B12"/>
    <w:rsid w:val="00B36AAF"/>
    <w:rsid w:val="00B60F24"/>
    <w:rsid w:val="00B711FB"/>
    <w:rsid w:val="00B758A2"/>
    <w:rsid w:val="00BC7A66"/>
    <w:rsid w:val="00C05185"/>
    <w:rsid w:val="00C13A5D"/>
    <w:rsid w:val="00C14B13"/>
    <w:rsid w:val="00C32E24"/>
    <w:rsid w:val="00C33B4B"/>
    <w:rsid w:val="00C4017E"/>
    <w:rsid w:val="00C468CA"/>
    <w:rsid w:val="00C575CA"/>
    <w:rsid w:val="00C70268"/>
    <w:rsid w:val="00C7775F"/>
    <w:rsid w:val="00C834B4"/>
    <w:rsid w:val="00C84A5C"/>
    <w:rsid w:val="00CA473C"/>
    <w:rsid w:val="00CB1CC8"/>
    <w:rsid w:val="00CD15B1"/>
    <w:rsid w:val="00CF05F0"/>
    <w:rsid w:val="00D028ED"/>
    <w:rsid w:val="00D438D8"/>
    <w:rsid w:val="00D46D1E"/>
    <w:rsid w:val="00D63359"/>
    <w:rsid w:val="00D93C53"/>
    <w:rsid w:val="00DA5966"/>
    <w:rsid w:val="00DB224B"/>
    <w:rsid w:val="00DB542B"/>
    <w:rsid w:val="00DC1F6B"/>
    <w:rsid w:val="00DD192E"/>
    <w:rsid w:val="00DE1F01"/>
    <w:rsid w:val="00E014B4"/>
    <w:rsid w:val="00E3371C"/>
    <w:rsid w:val="00E3446B"/>
    <w:rsid w:val="00E96B19"/>
    <w:rsid w:val="00EA7CEE"/>
    <w:rsid w:val="00EB64AC"/>
    <w:rsid w:val="00EC5C5A"/>
    <w:rsid w:val="00F437B5"/>
    <w:rsid w:val="00FA5CF6"/>
    <w:rsid w:val="00FB0D76"/>
    <w:rsid w:val="00FC4C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2">
    <w:name w:val="Table Web 2"/>
    <w:basedOn w:val="NormaleTabelle"/>
    <w:rsid w:val="00EA7CEE"/>
    <w:pPr>
      <w:spacing w:before="1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2">
    <w:name w:val="Table Web 2"/>
    <w:basedOn w:val="NormaleTabelle"/>
    <w:rsid w:val="00EA7CEE"/>
    <w:pPr>
      <w:spacing w:before="1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ktikant\Desktop\03%20Vorlagen\Vorlage_Logo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Vorlage_Logo_leer.dot</Template>
  <TotalTime>0</TotalTime>
  <Pages>1</Pages>
  <Words>224</Words>
  <Characters>1417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Curriculum (B) Systemische Beratung I 2000/2001</vt:lpstr>
    </vt:vector>
  </TitlesOfParts>
  <Company>Institut für syst. Beratung</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(B) Systemische Beratung I 2000/2001</dc:title>
  <dc:creator>Praktikant</dc:creator>
  <cp:lastModifiedBy>Ingeborg Weidner</cp:lastModifiedBy>
  <cp:revision>4</cp:revision>
  <cp:lastPrinted>2012-11-14T15:48:00Z</cp:lastPrinted>
  <dcterms:created xsi:type="dcterms:W3CDTF">2013-10-29T15:42:00Z</dcterms:created>
  <dcterms:modified xsi:type="dcterms:W3CDTF">2016-06-06T18:49:00Z</dcterms:modified>
</cp:coreProperties>
</file>